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3CDE0AB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3869E9">
        <w:rPr>
          <w:rFonts w:ascii="Verdana" w:eastAsia="Verdana" w:hAnsi="Verdana"/>
          <w:b/>
          <w:sz w:val="18"/>
          <w:szCs w:val="18"/>
        </w:rPr>
        <w:t>OP</w:t>
      </w:r>
      <w:r w:rsidRPr="00D55F80">
        <w:rPr>
          <w:rFonts w:ascii="Verdana" w:eastAsia="Verdana" w:hAnsi="Verdana"/>
          <w:b/>
          <w:sz w:val="18"/>
          <w:szCs w:val="18"/>
        </w:rPr>
        <w:t>Z – SPE</w:t>
      </w:r>
      <w:r w:rsidR="004F07B2">
        <w:rPr>
          <w:rFonts w:ascii="Verdana" w:eastAsia="Verdana" w:hAnsi="Verdana"/>
          <w:b/>
          <w:sz w:val="18"/>
          <w:szCs w:val="18"/>
        </w:rPr>
        <w:t>CYFIKACJA TECHNICZNA</w:t>
      </w:r>
      <w:r w:rsidR="003869E9">
        <w:rPr>
          <w:rFonts w:ascii="Verdana" w:eastAsia="Verdana" w:hAnsi="Verdana"/>
          <w:b/>
          <w:sz w:val="18"/>
          <w:szCs w:val="18"/>
        </w:rPr>
        <w:t xml:space="preserve"> (DLA CZ. 1)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4F492FAD" w14:textId="77777777" w:rsidR="003869E9" w:rsidRDefault="00121410" w:rsidP="003869E9">
      <w:pPr>
        <w:keepNext/>
        <w:ind w:left="789"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1F8B291C" w14:textId="6EF88668" w:rsidR="00E24797" w:rsidRPr="003869E9" w:rsidRDefault="00E24797" w:rsidP="003869E9">
      <w:pPr>
        <w:keepNext/>
        <w:ind w:left="789"/>
        <w:rPr>
          <w:rFonts w:ascii="Verdana" w:hAnsi="Verdana"/>
          <w:b/>
          <w:i/>
          <w:iCs/>
          <w:sz w:val="18"/>
          <w:szCs w:val="18"/>
          <w:u w:val="single"/>
        </w:rPr>
      </w:pPr>
      <w:r w:rsidRPr="003869E9">
        <w:rPr>
          <w:rFonts w:ascii="Verdana" w:hAnsi="Verdana" w:cs="Calibri"/>
          <w:b/>
          <w:i/>
          <w:iCs/>
          <w:sz w:val="18"/>
          <w:szCs w:val="18"/>
        </w:rPr>
        <w:t>Wymiana łączników napowietrznych SN  3-W-2788, 3-W-2790, 3-R-0801</w:t>
      </w:r>
      <w:r w:rsidR="004D316D" w:rsidRPr="003869E9">
        <w:rPr>
          <w:rFonts w:ascii="Verdana" w:hAnsi="Verdana" w:cs="Calibri"/>
          <w:b/>
          <w:i/>
          <w:iCs/>
          <w:sz w:val="18"/>
          <w:szCs w:val="18"/>
        </w:rPr>
        <w:t>.</w:t>
      </w:r>
    </w:p>
    <w:p w14:paraId="6C0EBF75" w14:textId="77777777" w:rsidR="003869E9" w:rsidRPr="003869E9" w:rsidRDefault="003869E9" w:rsidP="003869E9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i/>
          <w:iCs/>
          <w:sz w:val="18"/>
          <w:szCs w:val="18"/>
          <w:lang w:val="pl-PL" w:eastAsia="pl-PL"/>
        </w:rPr>
      </w:pPr>
    </w:p>
    <w:p w14:paraId="1AB21B76" w14:textId="528C5110" w:rsidR="00FF237D" w:rsidRPr="003869E9" w:rsidRDefault="00FF237D" w:rsidP="003869E9">
      <w:pPr>
        <w:pStyle w:val="Nagwek1"/>
        <w:numPr>
          <w:ilvl w:val="0"/>
          <w:numId w:val="0"/>
        </w:numPr>
        <w:spacing w:before="0" w:after="0"/>
        <w:ind w:left="432"/>
        <w:rPr>
          <w:rFonts w:ascii="Verdana" w:hAnsi="Verdana" w:cs="Calibri"/>
          <w:i/>
          <w:iCs/>
          <w:sz w:val="18"/>
          <w:szCs w:val="18"/>
          <w:lang w:val="pl-PL" w:eastAsia="pl-PL"/>
        </w:rPr>
      </w:pP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Zadanie 1 – wymiana istniejącego reklozera SN nr </w:t>
      </w:r>
      <w:r w:rsidR="00AD27F6"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>3-W-2788</w:t>
      </w: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 na nowy reklozer SN sterowany zdalnie</w:t>
      </w:r>
      <w:r w:rsidR="00CB50AD"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, </w:t>
      </w:r>
    </w:p>
    <w:p w14:paraId="3DD4420D" w14:textId="2427B1FC" w:rsidR="00FF237D" w:rsidRPr="003869E9" w:rsidRDefault="00FF237D" w:rsidP="003869E9">
      <w:pPr>
        <w:pStyle w:val="Nagwek1"/>
        <w:numPr>
          <w:ilvl w:val="0"/>
          <w:numId w:val="0"/>
        </w:numPr>
        <w:spacing w:before="0" w:after="0"/>
        <w:ind w:left="432"/>
        <w:rPr>
          <w:rFonts w:ascii="Verdana" w:hAnsi="Verdana" w:cs="Calibri"/>
          <w:i/>
          <w:iCs/>
          <w:sz w:val="18"/>
          <w:szCs w:val="18"/>
          <w:lang w:val="pl-PL" w:eastAsia="pl-PL"/>
        </w:rPr>
      </w:pP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Zadanie 2 – wymiana istniejącego reklozera SN nr </w:t>
      </w:r>
      <w:r w:rsidR="00AD27F6"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>3-W-2790</w:t>
      </w: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 na nowy reklozer SN sterowany zdalnie,  </w:t>
      </w:r>
    </w:p>
    <w:p w14:paraId="51D80B29" w14:textId="7949AE33" w:rsidR="00EA75F3" w:rsidRDefault="00FF237D" w:rsidP="003869E9">
      <w:pPr>
        <w:pStyle w:val="Nagwek1"/>
        <w:numPr>
          <w:ilvl w:val="0"/>
          <w:numId w:val="0"/>
        </w:numPr>
        <w:spacing w:before="0" w:after="0"/>
        <w:ind w:left="432"/>
        <w:rPr>
          <w:rFonts w:ascii="Verdana" w:hAnsi="Verdana" w:cs="Calibri"/>
          <w:i/>
          <w:iCs/>
          <w:sz w:val="18"/>
          <w:szCs w:val="18"/>
          <w:lang w:val="pl-PL" w:eastAsia="pl-PL"/>
        </w:rPr>
      </w:pP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Zadanie </w:t>
      </w:r>
      <w:r w:rsidR="00AD27F6"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>3</w:t>
      </w: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 – wymiana istniejącego rozłącznika SN nr </w:t>
      </w:r>
      <w:r w:rsidR="00AD27F6"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>3-R-0801</w:t>
      </w:r>
      <w:r w:rsidRPr="003869E9">
        <w:rPr>
          <w:rFonts w:ascii="Verdana" w:hAnsi="Verdana" w:cs="Calibri"/>
          <w:i/>
          <w:iCs/>
          <w:sz w:val="18"/>
          <w:szCs w:val="18"/>
          <w:lang w:val="pl-PL" w:eastAsia="pl-PL"/>
        </w:rPr>
        <w:t xml:space="preserve"> na nowy rozłącznik SN sterowany zdalnie,</w:t>
      </w:r>
    </w:p>
    <w:p w14:paraId="4EF30E97" w14:textId="77777777" w:rsidR="003869E9" w:rsidRDefault="003869E9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0EA0EEBA" w:rsidR="00FC25A4" w:rsidRPr="004B4087" w:rsidRDefault="00FF237D" w:rsidP="003869E9">
      <w:pPr>
        <w:pStyle w:val="Nagwek1"/>
        <w:numPr>
          <w:ilvl w:val="0"/>
          <w:numId w:val="0"/>
        </w:numPr>
        <w:spacing w:before="0" w:after="0"/>
        <w:ind w:left="432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7777777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AASXSn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lastRenderedPageBreak/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77777777" w:rsidR="00B07893" w:rsidRPr="004B4087" w:rsidRDefault="00B07893" w:rsidP="00EA75F3">
      <w:pPr>
        <w:pStyle w:val="Akapitzlist"/>
        <w:numPr>
          <w:ilvl w:val="3"/>
          <w:numId w:val="38"/>
        </w:numPr>
        <w:spacing w:before="0" w:after="0"/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4B4087">
        <w:rPr>
          <w:rFonts w:ascii="Verdana" w:hAnsi="Verdana" w:cs="Calibri"/>
          <w:color w:val="FF0000"/>
          <w:sz w:val="18"/>
          <w:szCs w:val="18"/>
        </w:rPr>
        <w:t xml:space="preserve">CD…….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EA75F3">
      <w:pPr>
        <w:pStyle w:val="Nagwek1"/>
        <w:spacing w:before="0" w:after="0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EA75F3">
      <w:pPr>
        <w:keepNext/>
        <w:numPr>
          <w:ilvl w:val="1"/>
          <w:numId w:val="1"/>
        </w:numPr>
        <w:spacing w:before="0" w:after="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EA75F3">
      <w:pPr>
        <w:keepNext/>
        <w:widowControl w:val="0"/>
        <w:numPr>
          <w:ilvl w:val="0"/>
          <w:numId w:val="21"/>
        </w:numPr>
        <w:spacing w:before="0" w:after="0"/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EA75F3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2"/>
    <w:p w14:paraId="1150D03E" w14:textId="77777777" w:rsidR="00A71BDA" w:rsidRPr="004B4087" w:rsidRDefault="00286B0E" w:rsidP="00EA75F3">
      <w:pPr>
        <w:keepNext/>
        <w:widowControl w:val="0"/>
        <w:numPr>
          <w:ilvl w:val="0"/>
          <w:numId w:val="21"/>
        </w:numPr>
        <w:spacing w:before="0" w:after="0"/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EA75F3">
      <w:pPr>
        <w:keepNext/>
        <w:widowControl w:val="0"/>
        <w:numPr>
          <w:ilvl w:val="0"/>
          <w:numId w:val="21"/>
        </w:numPr>
        <w:spacing w:before="0" w:after="0"/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EA75F3">
      <w:pPr>
        <w:keepNext/>
        <w:widowControl w:val="0"/>
        <w:spacing w:before="0" w:after="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2D346B69" w14:textId="49C98214" w:rsidR="0060592C" w:rsidRDefault="0060592C" w:rsidP="00EA75F3">
      <w:pPr>
        <w:keepNext/>
        <w:widowControl w:val="0"/>
        <w:spacing w:before="0" w:after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157CD6CC" w14:textId="77777777" w:rsidR="00EA75F3" w:rsidRPr="00EA75F3" w:rsidRDefault="00EA75F3" w:rsidP="00EA75F3">
      <w:pPr>
        <w:keepNext/>
        <w:widowControl w:val="0"/>
        <w:spacing w:before="0" w:after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4F096F83" w14:textId="77777777" w:rsidR="00A71BDA" w:rsidRPr="004B4087" w:rsidRDefault="00A71BDA" w:rsidP="00EA75F3">
      <w:pPr>
        <w:pStyle w:val="Nagwek1"/>
        <w:spacing w:before="0" w:after="0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DE6BD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DE6BD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DE6BD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DE6BD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Pr="004B4087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4B4087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przerwa nie może </w:t>
      </w:r>
      <w:r w:rsidRPr="00DE6BD2">
        <w:rPr>
          <w:rFonts w:ascii="Verdana" w:hAnsi="Verdana"/>
          <w:bCs/>
          <w:sz w:val="18"/>
          <w:szCs w:val="18"/>
          <w:lang w:val="x-none" w:eastAsia="x-none"/>
        </w:rPr>
        <w:t>przekroczyć</w:t>
      </w:r>
      <w:r w:rsidR="004D3A15" w:rsidRPr="00DE6BD2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DE6BD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DE6BD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DE6BD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DE6BD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DE6BD2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DE6BD2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 xml:space="preserve">W celu dotrzymania maksymalnych czasów </w:t>
      </w:r>
      <w:r w:rsidR="00373790" w:rsidRPr="00DE6BD2">
        <w:rPr>
          <w:rFonts w:ascii="Verdana" w:hAnsi="Verdana"/>
          <w:b/>
          <w:sz w:val="18"/>
          <w:szCs w:val="18"/>
          <w:lang w:val="x-none" w:eastAsia="x-none"/>
        </w:rPr>
        <w:t>wyłączeń</w:t>
      </w:r>
      <w:r w:rsidRPr="00DE6BD2">
        <w:rPr>
          <w:rFonts w:ascii="Verdana" w:hAnsi="Verdana"/>
          <w:b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zasilania dla stacji transformatorowych 15/0,4 kV wskazanych poniżej przez Zamawiającego. </w:t>
      </w:r>
    </w:p>
    <w:p w14:paraId="4EC0CA7F" w14:textId="77777777" w:rsidR="00270EDF" w:rsidRPr="00DE6BD2" w:rsidRDefault="00270EDF" w:rsidP="00270EDF">
      <w:pPr>
        <w:pStyle w:val="Akapitzlist"/>
        <w:ind w:left="1080" w:firstLine="0"/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1FE5B970" w14:textId="3CB70EAF" w:rsidR="00CF45A1" w:rsidRPr="00DE6BD2" w:rsidRDefault="00CF45A1" w:rsidP="00CF45A1">
      <w:pPr>
        <w:pStyle w:val="Akapitzlist"/>
        <w:numPr>
          <w:ilvl w:val="0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3-W-2788:</w:t>
      </w:r>
    </w:p>
    <w:p w14:paraId="4FAD7E7C" w14:textId="4796728C" w:rsidR="00CF45A1" w:rsidRPr="00DE6BD2" w:rsidRDefault="00CF45A1" w:rsidP="00CF45A1">
      <w:pPr>
        <w:pStyle w:val="Akapitzlist"/>
        <w:numPr>
          <w:ilvl w:val="1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Orpelów 1 nr 3-0257,</w:t>
      </w:r>
      <w:r w:rsidR="00EA75F3" w:rsidRPr="00DE6BD2">
        <w:rPr>
          <w:rFonts w:ascii="Verdana" w:hAnsi="Verdana"/>
          <w:b/>
          <w:sz w:val="18"/>
          <w:szCs w:val="18"/>
          <w:lang w:val="x-none" w:eastAsia="x-none"/>
        </w:rPr>
        <w:t xml:space="preserve"> moc trafo 160kVA,</w:t>
      </w:r>
      <w:r w:rsidRPr="00DE6BD2">
        <w:rPr>
          <w:rFonts w:ascii="Verdana" w:hAnsi="Verdana"/>
          <w:b/>
          <w:sz w:val="18"/>
          <w:szCs w:val="18"/>
          <w:lang w:val="x-none" w:eastAsia="x-none"/>
        </w:rPr>
        <w:t xml:space="preserve"> </w:t>
      </w:r>
    </w:p>
    <w:p w14:paraId="52835705" w14:textId="56E52090" w:rsidR="00CF45A1" w:rsidRPr="00DE6BD2" w:rsidRDefault="00CF45A1" w:rsidP="00CF45A1">
      <w:pPr>
        <w:pStyle w:val="Akapitzlist"/>
        <w:numPr>
          <w:ilvl w:val="1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Kolumna 11 nr 3-1018</w:t>
      </w:r>
      <w:r w:rsidR="00EA75F3" w:rsidRPr="00DE6BD2">
        <w:rPr>
          <w:rFonts w:ascii="Verdana" w:hAnsi="Verdana"/>
          <w:b/>
          <w:sz w:val="18"/>
          <w:szCs w:val="18"/>
          <w:lang w:val="x-none" w:eastAsia="x-none"/>
        </w:rPr>
        <w:t>, moc trafo 40kVA,</w:t>
      </w:r>
    </w:p>
    <w:p w14:paraId="713C0E0A" w14:textId="2CE4B461" w:rsidR="00CF45A1" w:rsidRPr="00DE6BD2" w:rsidRDefault="00CF45A1" w:rsidP="00CF45A1">
      <w:pPr>
        <w:pStyle w:val="Akapitzlist"/>
        <w:numPr>
          <w:ilvl w:val="0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 xml:space="preserve">3-R-0801: </w:t>
      </w:r>
    </w:p>
    <w:p w14:paraId="72E82534" w14:textId="65F06E30" w:rsidR="00EA75F3" w:rsidRPr="00DE6BD2" w:rsidRDefault="00EA75F3" w:rsidP="00EA75F3">
      <w:pPr>
        <w:pStyle w:val="Akapitzlist"/>
        <w:numPr>
          <w:ilvl w:val="1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Charchów Pański 1 nr 3-0155, moc trafo 160kVA,</w:t>
      </w:r>
    </w:p>
    <w:p w14:paraId="3BEC3232" w14:textId="30B33E0C" w:rsidR="00EA75F3" w:rsidRPr="00DE6BD2" w:rsidRDefault="00EA75F3" w:rsidP="00EA75F3">
      <w:pPr>
        <w:pStyle w:val="Akapitzlist"/>
        <w:numPr>
          <w:ilvl w:val="1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Wola Pomianowa 1 nr 3-0949, moc trafo 63kVA,</w:t>
      </w:r>
    </w:p>
    <w:p w14:paraId="32D46AA2" w14:textId="6760314B" w:rsidR="00CF45A1" w:rsidRPr="00DE6BD2" w:rsidRDefault="00EA75F3" w:rsidP="00A95DBF">
      <w:pPr>
        <w:pStyle w:val="Akapitzlist"/>
        <w:numPr>
          <w:ilvl w:val="1"/>
          <w:numId w:val="40"/>
        </w:numPr>
        <w:rPr>
          <w:rFonts w:ascii="Verdana" w:hAnsi="Verdana"/>
          <w:b/>
          <w:sz w:val="18"/>
          <w:szCs w:val="18"/>
          <w:lang w:val="x-none" w:eastAsia="x-none"/>
        </w:rPr>
      </w:pPr>
      <w:r w:rsidRPr="00DE6BD2">
        <w:rPr>
          <w:rFonts w:ascii="Verdana" w:hAnsi="Verdana"/>
          <w:b/>
          <w:sz w:val="18"/>
          <w:szCs w:val="18"/>
          <w:lang w:val="x-none" w:eastAsia="x-none"/>
        </w:rPr>
        <w:t>Bratków Górny nr 3-0056, moc trafo 40kVA,</w:t>
      </w:r>
    </w:p>
    <w:p w14:paraId="3DB2BF7F" w14:textId="77777777" w:rsidR="00CF45A1" w:rsidRPr="00CF45A1" w:rsidRDefault="00CF45A1" w:rsidP="00CF45A1">
      <w:pPr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</w:p>
    <w:p w14:paraId="5AD06FAA" w14:textId="77777777" w:rsidR="00270EDF" w:rsidRPr="004B4087" w:rsidRDefault="00270EDF" w:rsidP="00270EDF">
      <w:pPr>
        <w:widowControl w:val="0"/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18C95270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lastRenderedPageBreak/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4B4087">
      <w:headerReference w:type="default" r:id="rId14"/>
      <w:footerReference w:type="default" r:id="rId15"/>
      <w:type w:val="continuous"/>
      <w:pgSz w:w="11907" w:h="16840" w:code="9"/>
      <w:pgMar w:top="967" w:right="1418" w:bottom="1418" w:left="1418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3869E9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B93A753" w14:textId="1CAC1696" w:rsidR="006E5BE4" w:rsidRPr="003869E9" w:rsidRDefault="006E5BE4" w:rsidP="003869E9">
          <w:pPr>
            <w:suppressAutoHyphens/>
            <w:spacing w:before="0" w:after="0" w:line="276" w:lineRule="auto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3869E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3869E9" w:rsidRPr="003869E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01262</w:t>
          </w:r>
          <w:r w:rsidRPr="003869E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3869E9" w:rsidRPr="003869E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  <w:r w:rsidR="003869E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 xml:space="preserve"> – Cz. 1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C72C9B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6F22DCE6">
      <w:numFmt w:val="bullet"/>
      <w:lvlText w:val=""/>
      <w:lvlJc w:val="left"/>
      <w:pPr>
        <w:ind w:left="2628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1CCE66A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5A34460"/>
    <w:multiLevelType w:val="hybridMultilevel"/>
    <w:tmpl w:val="675C8C3A"/>
    <w:lvl w:ilvl="0" w:tplc="F82EA716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7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8"/>
  </w:num>
  <w:num w:numId="38" w16cid:durableId="1316035656">
    <w:abstractNumId w:val="69"/>
  </w:num>
  <w:num w:numId="39" w16cid:durableId="138889105">
    <w:abstractNumId w:val="56"/>
  </w:num>
  <w:num w:numId="40" w16cid:durableId="2005862459">
    <w:abstractNumId w:val="8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236B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039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869E9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16D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6F5E"/>
    <w:rsid w:val="004E79DB"/>
    <w:rsid w:val="004F07B2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2C8D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5C8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27F6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B9B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45A1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A74B7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6BD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4797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A75F3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SWZ_reklozer 2026.docx</dmsv2BaseFileName>
    <dmsv2BaseDisplayName xmlns="http://schemas.microsoft.com/sharepoint/v3">Załącznik nr 1.3  do SWZ_reklozer 2026</dmsv2BaseDisplayName>
    <dmsv2SWPP2ObjectNumber xmlns="http://schemas.microsoft.com/sharepoint/v3" xsi:nil="true"/>
    <dmsv2SWPP2SumMD5 xmlns="http://schemas.microsoft.com/sharepoint/v3">9162dcb0aadb54d7b532d0bb79f8942a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709993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24617165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PR4UJWENCY6Q-1522586882-6469</_dlc_DocId>
    <_dlc_DocIdUrl xmlns="a19cb1c7-c5c7-46d4-85ae-d83685407bba">
      <Url>https://swpp2.dms.gkpge.pl/sites/42/_layouts/15/DocIdRedir.aspx?ID=PR4UJWENCY6Q-1522586882-6469</Url>
      <Description>PR4UJWENCY6Q-1522586882-6469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03B9C-6CEE-4EBD-A967-9E77E674E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CC391-0C38-4950-B52B-774350EF4C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B391E612-8F29-44C8-9B17-1B617F6E2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A00EFD-B41D-4061-8001-9EC97C8128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1401</Words>
  <Characters>9940</Characters>
  <Application>Microsoft Office Word</Application>
  <DocSecurity>0</DocSecurity>
  <Lines>82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17</cp:revision>
  <cp:lastPrinted>2011-10-20T15:55:00Z</cp:lastPrinted>
  <dcterms:created xsi:type="dcterms:W3CDTF">2025-03-03T08:26:00Z</dcterms:created>
  <dcterms:modified xsi:type="dcterms:W3CDTF">2026-04-08T10:44:00Z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eb95c637-3823-4028-a4ac-175f1f1c606f</vt:lpwstr>
  </property>
</Properties>
</file>